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DB2E" w14:textId="77777777" w:rsidR="006F5400" w:rsidRDefault="006F5400" w:rsidP="006F5400">
      <w:pPr>
        <w:pStyle w:val="NormalWeb"/>
        <w:jc w:val="center"/>
      </w:pPr>
      <w:r>
        <w:rPr>
          <w:rFonts w:ascii="BookAntiqua" w:hAnsi="BookAntiqua"/>
          <w:b/>
          <w:bCs/>
        </w:rPr>
        <w:t>FOURTH WARD NEIGHBORS GENERAL BODY MEETING MINUTES</w:t>
      </w:r>
    </w:p>
    <w:p w14:paraId="305130B4" w14:textId="41C46A7C" w:rsidR="006F5400" w:rsidRDefault="00291071" w:rsidP="006F5400">
      <w:pPr>
        <w:pStyle w:val="NormalWeb"/>
        <w:jc w:val="center"/>
        <w:rPr>
          <w:rFonts w:ascii="BookAntiqua" w:hAnsi="BookAntiqua"/>
          <w:sz w:val="20"/>
          <w:szCs w:val="20"/>
        </w:rPr>
      </w:pPr>
      <w:r>
        <w:rPr>
          <w:rFonts w:ascii="BookAntiqua" w:hAnsi="BookAntiqua"/>
          <w:sz w:val="20"/>
          <w:szCs w:val="20"/>
        </w:rPr>
        <w:t xml:space="preserve">Tuesday, </w:t>
      </w:r>
      <w:r w:rsidR="002D65F8">
        <w:rPr>
          <w:rFonts w:ascii="BookAntiqua" w:hAnsi="BookAntiqua"/>
          <w:sz w:val="20"/>
          <w:szCs w:val="20"/>
        </w:rPr>
        <w:t>June 15</w:t>
      </w:r>
      <w:r w:rsidR="00750BF8">
        <w:rPr>
          <w:rFonts w:ascii="BookAntiqua" w:hAnsi="BookAntiqua"/>
          <w:sz w:val="20"/>
          <w:szCs w:val="20"/>
        </w:rPr>
        <w:t>, 2021</w:t>
      </w:r>
      <w:r w:rsidR="006F5400">
        <w:rPr>
          <w:rFonts w:ascii="BookAntiqua" w:hAnsi="BookAntiqua"/>
          <w:sz w:val="20"/>
          <w:szCs w:val="20"/>
        </w:rPr>
        <w:br/>
        <w:t>7 pm – (Zoom Teleconference Meeting)</w:t>
      </w:r>
    </w:p>
    <w:p w14:paraId="28F6BDA1" w14:textId="77777777" w:rsidR="00291071" w:rsidRDefault="00291071" w:rsidP="006F5400">
      <w:pPr>
        <w:pStyle w:val="NormalWeb"/>
        <w:jc w:val="center"/>
      </w:pPr>
    </w:p>
    <w:p w14:paraId="4AE94A36" w14:textId="77777777" w:rsidR="00291071" w:rsidRPr="00291071" w:rsidRDefault="006F5400" w:rsidP="00291071">
      <w:pPr>
        <w:pStyle w:val="NormalWeb"/>
        <w:ind w:firstLine="720"/>
        <w:rPr>
          <w:rFonts w:ascii="BookAntiqua" w:hAnsi="BookAntiqua"/>
          <w:b/>
          <w:bCs/>
          <w:sz w:val="20"/>
          <w:szCs w:val="20"/>
        </w:rPr>
      </w:pPr>
      <w:r w:rsidRPr="00291071">
        <w:rPr>
          <w:rFonts w:ascii="BookAntiqua" w:hAnsi="BookAntiqua"/>
          <w:b/>
          <w:bCs/>
          <w:sz w:val="20"/>
          <w:szCs w:val="20"/>
        </w:rPr>
        <w:t>Board members in attendance</w:t>
      </w:r>
      <w:r w:rsidR="00291071" w:rsidRPr="00291071">
        <w:rPr>
          <w:rFonts w:ascii="BookAntiqua" w:hAnsi="BookAntiqua"/>
          <w:b/>
          <w:bCs/>
          <w:sz w:val="20"/>
          <w:szCs w:val="20"/>
        </w:rPr>
        <w:t>:</w:t>
      </w:r>
    </w:p>
    <w:p w14:paraId="5D35D150" w14:textId="77777777" w:rsidR="002D65F8" w:rsidRDefault="00291071" w:rsidP="00750BF8">
      <w:pPr>
        <w:pStyle w:val="NormalWeb"/>
        <w:contextualSpacing/>
        <w:rPr>
          <w:rFonts w:ascii="BookAntiqua" w:hAnsi="BookAntiqua"/>
          <w:sz w:val="20"/>
          <w:szCs w:val="20"/>
        </w:rPr>
      </w:pPr>
      <w:r>
        <w:rPr>
          <w:rFonts w:ascii="BookAntiqua" w:hAnsi="BookAntiqua"/>
          <w:sz w:val="20"/>
          <w:szCs w:val="20"/>
        </w:rPr>
        <w:tab/>
        <w:t>Tom Boyle (President, host)</w:t>
      </w:r>
    </w:p>
    <w:p w14:paraId="6E9FAD8F" w14:textId="378B2A58" w:rsidR="006F5400" w:rsidRPr="00750BF8" w:rsidRDefault="002D65F8" w:rsidP="00750BF8">
      <w:pPr>
        <w:pStyle w:val="NormalWeb"/>
        <w:contextualSpacing/>
        <w:rPr>
          <w:rFonts w:ascii="BookAntiqua" w:hAnsi="BookAntiqua"/>
          <w:sz w:val="20"/>
          <w:szCs w:val="20"/>
        </w:rPr>
      </w:pPr>
      <w:r>
        <w:rPr>
          <w:rFonts w:ascii="BookAntiqua" w:hAnsi="BookAntiqua"/>
          <w:sz w:val="20"/>
          <w:szCs w:val="20"/>
        </w:rPr>
        <w:tab/>
        <w:t>Nick Chapman, Vice President</w:t>
      </w:r>
      <w:r w:rsidR="006F5400" w:rsidRPr="00E76889">
        <w:rPr>
          <w:rFonts w:ascii="BookAntiqua" w:hAnsi="BookAntiqua"/>
          <w:sz w:val="20"/>
          <w:szCs w:val="20"/>
        </w:rPr>
        <w:t xml:space="preserve"> </w:t>
      </w:r>
    </w:p>
    <w:p w14:paraId="7ED22F8C" w14:textId="1370B474" w:rsidR="006F5400" w:rsidRDefault="00291071" w:rsidP="00291071">
      <w:pPr>
        <w:pStyle w:val="NormalWeb"/>
        <w:ind w:firstLine="720"/>
        <w:contextualSpacing/>
        <w:rPr>
          <w:rFonts w:ascii="BookAntiqua" w:hAnsi="BookAntiqua"/>
          <w:sz w:val="20"/>
          <w:szCs w:val="20"/>
        </w:rPr>
      </w:pPr>
      <w:r>
        <w:rPr>
          <w:rFonts w:ascii="BookAntiqua" w:hAnsi="BookAntiqua"/>
          <w:sz w:val="20"/>
          <w:szCs w:val="20"/>
        </w:rPr>
        <w:t>M</w:t>
      </w:r>
      <w:r w:rsidR="006F5400">
        <w:rPr>
          <w:rFonts w:ascii="BookAntiqua" w:hAnsi="BookAntiqua"/>
          <w:sz w:val="20"/>
          <w:szCs w:val="20"/>
        </w:rPr>
        <w:t xml:space="preserve">ark Gregory, Treasurer </w:t>
      </w:r>
    </w:p>
    <w:p w14:paraId="5EFCF34B" w14:textId="77777777"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B</w:t>
      </w:r>
      <w:r w:rsidR="006F5400" w:rsidRPr="006F5400">
        <w:rPr>
          <w:rFonts w:ascii="BookAntiqua" w:hAnsi="BookAntiqua"/>
          <w:sz w:val="20"/>
          <w:szCs w:val="20"/>
        </w:rPr>
        <w:t>renda Fuller, Secretary</w:t>
      </w:r>
    </w:p>
    <w:p w14:paraId="35BEC182" w14:textId="77777777"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Forrest Coley, Board Member at Large</w:t>
      </w:r>
    </w:p>
    <w:p w14:paraId="5A6ADF22" w14:textId="70E4418A"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Jamie Warner Board Member at Large</w:t>
      </w:r>
    </w:p>
    <w:p w14:paraId="7FB34796" w14:textId="0BC4F227" w:rsidR="002D65F8" w:rsidRDefault="002D65F8" w:rsidP="00291071">
      <w:pPr>
        <w:pStyle w:val="NormalWeb"/>
        <w:ind w:firstLine="720"/>
        <w:contextualSpacing/>
        <w:rPr>
          <w:rFonts w:ascii="BookAntiqua" w:hAnsi="BookAntiqua"/>
          <w:sz w:val="20"/>
          <w:szCs w:val="20"/>
        </w:rPr>
      </w:pPr>
      <w:r>
        <w:rPr>
          <w:rFonts w:ascii="BookAntiqua" w:hAnsi="BookAntiqua"/>
          <w:sz w:val="20"/>
          <w:szCs w:val="20"/>
        </w:rPr>
        <w:t>Billy Cooney, Board Member at Large</w:t>
      </w:r>
    </w:p>
    <w:p w14:paraId="1D8A6D1B" w14:textId="2B021934" w:rsidR="002D65F8" w:rsidRDefault="002D65F8" w:rsidP="00291071">
      <w:pPr>
        <w:pStyle w:val="NormalWeb"/>
        <w:ind w:firstLine="720"/>
        <w:contextualSpacing/>
        <w:rPr>
          <w:rFonts w:ascii="BookAntiqua" w:hAnsi="BookAntiqua"/>
          <w:sz w:val="20"/>
          <w:szCs w:val="20"/>
        </w:rPr>
      </w:pPr>
      <w:r>
        <w:rPr>
          <w:rFonts w:ascii="BookAntiqua" w:hAnsi="BookAntiqua"/>
          <w:sz w:val="20"/>
          <w:szCs w:val="20"/>
        </w:rPr>
        <w:t>Onome Uwehubetine, Board Member at Large</w:t>
      </w:r>
    </w:p>
    <w:p w14:paraId="0A8DADAB" w14:textId="233BAFE1" w:rsidR="002D65F8" w:rsidRDefault="002D65F8" w:rsidP="00291071">
      <w:pPr>
        <w:pStyle w:val="NormalWeb"/>
        <w:ind w:firstLine="720"/>
        <w:contextualSpacing/>
        <w:rPr>
          <w:rFonts w:ascii="BookAntiqua" w:hAnsi="BookAntiqua"/>
          <w:sz w:val="20"/>
          <w:szCs w:val="20"/>
        </w:rPr>
      </w:pPr>
      <w:r>
        <w:rPr>
          <w:rFonts w:ascii="BookAntiqua" w:hAnsi="BookAntiqua"/>
          <w:sz w:val="20"/>
          <w:szCs w:val="20"/>
        </w:rPr>
        <w:t>Susan Bertram, Board Member at Large</w:t>
      </w:r>
    </w:p>
    <w:p w14:paraId="43D71BD0" w14:textId="615CB4C6" w:rsidR="002D65F8" w:rsidRDefault="002D65F8" w:rsidP="00291071">
      <w:pPr>
        <w:pStyle w:val="NormalWeb"/>
        <w:ind w:firstLine="720"/>
        <w:contextualSpacing/>
        <w:rPr>
          <w:rFonts w:ascii="BookAntiqua" w:hAnsi="BookAntiqua"/>
          <w:sz w:val="20"/>
          <w:szCs w:val="20"/>
        </w:rPr>
      </w:pPr>
      <w:r>
        <w:rPr>
          <w:rFonts w:ascii="BookAntiqua" w:hAnsi="BookAntiqua"/>
          <w:sz w:val="20"/>
          <w:szCs w:val="20"/>
        </w:rPr>
        <w:t>Marcele Crudele, Board Member at Large</w:t>
      </w:r>
    </w:p>
    <w:p w14:paraId="43C410AC" w14:textId="77777777" w:rsidR="00291071" w:rsidRDefault="00291071" w:rsidP="00291071">
      <w:pPr>
        <w:pStyle w:val="NormalWeb"/>
        <w:ind w:firstLine="720"/>
        <w:contextualSpacing/>
        <w:rPr>
          <w:rFonts w:ascii="BookAntiqua" w:hAnsi="BookAntiqua"/>
          <w:sz w:val="20"/>
          <w:szCs w:val="20"/>
        </w:rPr>
      </w:pPr>
    </w:p>
    <w:p w14:paraId="16D5219D" w14:textId="77777777" w:rsidR="00291071" w:rsidRDefault="00291071" w:rsidP="00291071">
      <w:pPr>
        <w:pStyle w:val="NormalWeb"/>
        <w:contextualSpacing/>
        <w:rPr>
          <w:rFonts w:ascii="BookAntiqua" w:hAnsi="BookAntiqua"/>
          <w:sz w:val="20"/>
          <w:szCs w:val="20"/>
        </w:rPr>
      </w:pPr>
    </w:p>
    <w:p w14:paraId="4BBFCC26" w14:textId="6F39B214" w:rsidR="00291071" w:rsidRPr="00291071" w:rsidRDefault="00291071" w:rsidP="00291071">
      <w:pPr>
        <w:pStyle w:val="NormalWeb"/>
        <w:contextualSpacing/>
        <w:rPr>
          <w:rFonts w:ascii="BookAntiqua" w:hAnsi="BookAntiqua"/>
          <w:b/>
          <w:bCs/>
          <w:sz w:val="20"/>
          <w:szCs w:val="20"/>
        </w:rPr>
        <w:sectPr w:rsidR="00291071" w:rsidRPr="00291071" w:rsidSect="00291071">
          <w:pgSz w:w="12240" w:h="15840"/>
          <w:pgMar w:top="1440" w:right="1440" w:bottom="1440" w:left="1440" w:header="720" w:footer="720" w:gutter="0"/>
          <w:cols w:space="720"/>
          <w:docGrid w:linePitch="360"/>
        </w:sectPr>
      </w:pPr>
      <w:r w:rsidRPr="00291071">
        <w:rPr>
          <w:rFonts w:ascii="BookAntiqua" w:hAnsi="BookAntiqua"/>
          <w:b/>
          <w:bCs/>
          <w:sz w:val="20"/>
          <w:szCs w:val="20"/>
        </w:rPr>
        <w:tab/>
        <w:t>Meeting Attendees:</w:t>
      </w:r>
    </w:p>
    <w:p w14:paraId="6077091D" w14:textId="5202AD51" w:rsidR="006F5400" w:rsidRDefault="006F5400" w:rsidP="00291071">
      <w:pPr>
        <w:pStyle w:val="NormalWeb"/>
        <w:ind w:firstLine="720"/>
        <w:contextualSpacing/>
        <w:rPr>
          <w:rFonts w:ascii="BookAntiqua" w:hAnsi="BookAntiqua"/>
          <w:sz w:val="20"/>
          <w:szCs w:val="20"/>
        </w:rPr>
      </w:pPr>
      <w:r w:rsidRPr="006F5400">
        <w:rPr>
          <w:rFonts w:ascii="BookAntiqua" w:hAnsi="BookAntiqua"/>
          <w:sz w:val="20"/>
          <w:szCs w:val="20"/>
        </w:rPr>
        <w:t xml:space="preserve"> </w:t>
      </w:r>
    </w:p>
    <w:p w14:paraId="3072CD0E" w14:textId="77777777" w:rsidR="00291071" w:rsidRDefault="00291071" w:rsidP="00291071">
      <w:pPr>
        <w:pStyle w:val="NormalWeb"/>
        <w:ind w:firstLine="720"/>
        <w:contextualSpacing/>
        <w:rPr>
          <w:rFonts w:ascii="BookAntiqua" w:hAnsi="BookAntiqua"/>
          <w:sz w:val="20"/>
          <w:szCs w:val="20"/>
        </w:rPr>
        <w:sectPr w:rsidR="00291071" w:rsidSect="00291071">
          <w:type w:val="continuous"/>
          <w:pgSz w:w="12240" w:h="15840"/>
          <w:pgMar w:top="1440" w:right="1440" w:bottom="1440" w:left="1440" w:header="720" w:footer="720" w:gutter="0"/>
          <w:cols w:num="2" w:space="720"/>
          <w:docGrid w:linePitch="360"/>
        </w:sectPr>
      </w:pPr>
    </w:p>
    <w:p w14:paraId="311C1DBC" w14:textId="09DC0B19" w:rsidR="00291071" w:rsidRDefault="002D65F8" w:rsidP="00291071">
      <w:pPr>
        <w:pStyle w:val="NormalWeb"/>
        <w:ind w:firstLine="720"/>
        <w:contextualSpacing/>
        <w:rPr>
          <w:rFonts w:ascii="BookAntiqua" w:hAnsi="BookAntiqua"/>
          <w:sz w:val="20"/>
          <w:szCs w:val="20"/>
        </w:rPr>
      </w:pPr>
      <w:r>
        <w:rPr>
          <w:rFonts w:ascii="BookAntiqua" w:hAnsi="BookAntiqua"/>
          <w:sz w:val="20"/>
          <w:szCs w:val="20"/>
        </w:rPr>
        <w:t>Dee Ellen Cargill</w:t>
      </w:r>
    </w:p>
    <w:p w14:paraId="0DEAD980" w14:textId="1EED22B3" w:rsidR="00291071" w:rsidRDefault="001A54F2" w:rsidP="00291071">
      <w:pPr>
        <w:pStyle w:val="NormalWeb"/>
        <w:ind w:firstLine="720"/>
        <w:contextualSpacing/>
        <w:rPr>
          <w:rFonts w:ascii="BookAntiqua" w:hAnsi="BookAntiqua"/>
          <w:sz w:val="20"/>
          <w:szCs w:val="20"/>
        </w:rPr>
      </w:pPr>
      <w:r>
        <w:rPr>
          <w:rFonts w:ascii="BookAntiqua" w:hAnsi="BookAntiqua"/>
          <w:sz w:val="20"/>
          <w:szCs w:val="20"/>
        </w:rPr>
        <w:t>J</w:t>
      </w:r>
      <w:r w:rsidR="002D65F8">
        <w:rPr>
          <w:rFonts w:ascii="BookAntiqua" w:hAnsi="BookAntiqua"/>
          <w:sz w:val="20"/>
          <w:szCs w:val="20"/>
        </w:rPr>
        <w:t>effrey Jones</w:t>
      </w:r>
    </w:p>
    <w:p w14:paraId="66571C69" w14:textId="26C419D9" w:rsidR="00750BF8" w:rsidRDefault="002D65F8" w:rsidP="00750BF8">
      <w:pPr>
        <w:pStyle w:val="NormalWeb"/>
        <w:ind w:firstLine="720"/>
        <w:contextualSpacing/>
        <w:rPr>
          <w:rFonts w:ascii="BookAntiqua" w:hAnsi="BookAntiqua"/>
          <w:sz w:val="20"/>
          <w:szCs w:val="20"/>
        </w:rPr>
      </w:pPr>
      <w:r>
        <w:rPr>
          <w:rFonts w:ascii="BookAntiqua" w:hAnsi="BookAntiqua"/>
          <w:sz w:val="20"/>
          <w:szCs w:val="20"/>
        </w:rPr>
        <w:t>Iain Crawford</w:t>
      </w:r>
    </w:p>
    <w:p w14:paraId="3B32EF84" w14:textId="4C36A7BE"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Shannon Makaila</w:t>
      </w:r>
    </w:p>
    <w:p w14:paraId="2610C9D5" w14:textId="3F5B163D"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Lori D-Andreas</w:t>
      </w:r>
    </w:p>
    <w:p w14:paraId="04EBA7C9" w14:textId="34B91AF9"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Sean Imlay</w:t>
      </w:r>
    </w:p>
    <w:p w14:paraId="3327F6D4" w14:textId="0D0623D3"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Julia Head</w:t>
      </w:r>
    </w:p>
    <w:p w14:paraId="59D24F12" w14:textId="262744EA"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Bennett Richardson</w:t>
      </w:r>
    </w:p>
    <w:p w14:paraId="00A6EE4B" w14:textId="34AE5C4C"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Sgt. Egbert</w:t>
      </w:r>
    </w:p>
    <w:p w14:paraId="69748B7A" w14:textId="14894569"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John B</w:t>
      </w:r>
    </w:p>
    <w:p w14:paraId="437BC919" w14:textId="0DB966EB"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Nancy Megeehee</w:t>
      </w:r>
    </w:p>
    <w:p w14:paraId="3C8768CC" w14:textId="1AD57A69"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Mark Cassell</w:t>
      </w:r>
    </w:p>
    <w:p w14:paraId="190A2DAE" w14:textId="08FD5AC5"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Heidi Hampton</w:t>
      </w:r>
    </w:p>
    <w:p w14:paraId="6039DE34" w14:textId="05A1E8CE"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Billy Lockwood</w:t>
      </w:r>
    </w:p>
    <w:p w14:paraId="07327BC1" w14:textId="2172CBE9"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Tim Stoltenberg</w:t>
      </w:r>
    </w:p>
    <w:p w14:paraId="545426B4" w14:textId="109C028E" w:rsidR="00AF02F6" w:rsidRDefault="00AF02F6" w:rsidP="00750BF8">
      <w:pPr>
        <w:pStyle w:val="NormalWeb"/>
        <w:ind w:firstLine="720"/>
        <w:contextualSpacing/>
        <w:rPr>
          <w:rFonts w:ascii="BookAntiqua" w:hAnsi="BookAntiqua"/>
          <w:sz w:val="20"/>
          <w:szCs w:val="20"/>
        </w:rPr>
      </w:pPr>
    </w:p>
    <w:p w14:paraId="353BFFC2" w14:textId="77777777" w:rsidR="00AF02F6" w:rsidRDefault="00AF02F6" w:rsidP="00750BF8">
      <w:pPr>
        <w:pStyle w:val="NormalWeb"/>
        <w:ind w:firstLine="720"/>
        <w:contextualSpacing/>
        <w:rPr>
          <w:rFonts w:ascii="BookAntiqua" w:hAnsi="BookAntiqua"/>
          <w:sz w:val="20"/>
          <w:szCs w:val="20"/>
        </w:rPr>
      </w:pPr>
    </w:p>
    <w:p w14:paraId="1573DC6B" w14:textId="35D052F8"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Elizabeth Germano</w:t>
      </w:r>
    </w:p>
    <w:p w14:paraId="62CFE2EF" w14:textId="0713F21B"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Karen Shacham</w:t>
      </w:r>
      <w:r w:rsidR="00AF02F6">
        <w:rPr>
          <w:rFonts w:ascii="BookAntiqua" w:hAnsi="BookAntiqua"/>
          <w:sz w:val="20"/>
          <w:szCs w:val="20"/>
        </w:rPr>
        <w:t xml:space="preserve"> </w:t>
      </w:r>
    </w:p>
    <w:p w14:paraId="6B309BC7" w14:textId="3220FEBC"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Sara Jansson</w:t>
      </w:r>
    </w:p>
    <w:p w14:paraId="5BF0EEBA" w14:textId="6E476241"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Lynn Browder</w:t>
      </w:r>
    </w:p>
    <w:p w14:paraId="1EB89A67" w14:textId="26271C56" w:rsidR="00AF02F6" w:rsidRDefault="00AF02F6" w:rsidP="00750BF8">
      <w:pPr>
        <w:pStyle w:val="NormalWeb"/>
        <w:ind w:firstLine="720"/>
        <w:contextualSpacing/>
        <w:rPr>
          <w:rFonts w:ascii="BookAntiqua" w:hAnsi="BookAntiqua"/>
          <w:sz w:val="20"/>
          <w:szCs w:val="20"/>
        </w:rPr>
      </w:pPr>
      <w:r>
        <w:rPr>
          <w:rFonts w:ascii="BookAntiqua" w:hAnsi="BookAntiqua"/>
          <w:sz w:val="20"/>
          <w:szCs w:val="20"/>
        </w:rPr>
        <w:t>J</w:t>
      </w:r>
      <w:r w:rsidR="002D65F8">
        <w:rPr>
          <w:rFonts w:ascii="BookAntiqua" w:hAnsi="BookAntiqua"/>
          <w:sz w:val="20"/>
          <w:szCs w:val="20"/>
        </w:rPr>
        <w:t>ohn Fuller</w:t>
      </w:r>
    </w:p>
    <w:p w14:paraId="40E4ABBC" w14:textId="020D709B"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Tammy Hughes</w:t>
      </w:r>
    </w:p>
    <w:p w14:paraId="7D69A5E8" w14:textId="4B8B988D"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Macey Howard</w:t>
      </w:r>
    </w:p>
    <w:p w14:paraId="3F30E7D4" w14:textId="1BFF1610"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Sequoia Kirby</w:t>
      </w:r>
    </w:p>
    <w:p w14:paraId="106AA93A" w14:textId="2C126683"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Terry McColl</w:t>
      </w:r>
    </w:p>
    <w:p w14:paraId="00D35488" w14:textId="74886171"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Matthias Rost</w:t>
      </w:r>
    </w:p>
    <w:p w14:paraId="78F2F660" w14:textId="12647A41" w:rsidR="00AF02F6" w:rsidRDefault="00AF02F6" w:rsidP="00750BF8">
      <w:pPr>
        <w:pStyle w:val="NormalWeb"/>
        <w:ind w:firstLine="720"/>
        <w:contextualSpacing/>
        <w:rPr>
          <w:rFonts w:ascii="BookAntiqua" w:hAnsi="BookAntiqua"/>
          <w:sz w:val="20"/>
          <w:szCs w:val="20"/>
        </w:rPr>
      </w:pPr>
      <w:r>
        <w:rPr>
          <w:rFonts w:ascii="BookAntiqua" w:hAnsi="BookAntiqua"/>
          <w:sz w:val="20"/>
          <w:szCs w:val="20"/>
        </w:rPr>
        <w:t>Betsy Boyle</w:t>
      </w:r>
    </w:p>
    <w:p w14:paraId="33B2BFF1" w14:textId="726DC868"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Elke Weiss</w:t>
      </w:r>
    </w:p>
    <w:p w14:paraId="139BD894" w14:textId="301A3EAA"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Hollis Wise</w:t>
      </w:r>
    </w:p>
    <w:p w14:paraId="641C71C5" w14:textId="18F67F69"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Jenny Lockwood</w:t>
      </w:r>
    </w:p>
    <w:p w14:paraId="072E272B" w14:textId="394AFD55" w:rsidR="00AF02F6" w:rsidRDefault="002D65F8" w:rsidP="00750BF8">
      <w:pPr>
        <w:pStyle w:val="NormalWeb"/>
        <w:ind w:firstLine="720"/>
        <w:contextualSpacing/>
        <w:rPr>
          <w:rFonts w:ascii="BookAntiqua" w:hAnsi="BookAntiqua"/>
          <w:sz w:val="20"/>
          <w:szCs w:val="20"/>
        </w:rPr>
      </w:pPr>
      <w:r>
        <w:rPr>
          <w:rFonts w:ascii="BookAntiqua" w:hAnsi="BookAntiqua"/>
          <w:sz w:val="20"/>
          <w:szCs w:val="20"/>
        </w:rPr>
        <w:t>Michael Reeves</w:t>
      </w:r>
    </w:p>
    <w:p w14:paraId="063BF3F5" w14:textId="77777777" w:rsidR="00AF02F6" w:rsidRDefault="00AF02F6" w:rsidP="00750BF8">
      <w:pPr>
        <w:pStyle w:val="NormalWeb"/>
        <w:ind w:firstLine="720"/>
        <w:contextualSpacing/>
        <w:rPr>
          <w:rFonts w:ascii="BookAntiqua" w:hAnsi="BookAntiqua"/>
          <w:sz w:val="20"/>
          <w:szCs w:val="20"/>
        </w:rPr>
      </w:pPr>
    </w:p>
    <w:p w14:paraId="39995DD9" w14:textId="77777777" w:rsidR="001A54F2" w:rsidRDefault="001A54F2" w:rsidP="00AF02F6">
      <w:pPr>
        <w:pStyle w:val="NormalWeb"/>
        <w:rPr>
          <w:rFonts w:ascii="BookAntiqua" w:hAnsi="BookAntiqua"/>
          <w:sz w:val="20"/>
          <w:szCs w:val="20"/>
        </w:rPr>
        <w:sectPr w:rsidR="001A54F2" w:rsidSect="001A54F2">
          <w:type w:val="continuous"/>
          <w:pgSz w:w="12240" w:h="15840"/>
          <w:pgMar w:top="1440" w:right="1440" w:bottom="1440" w:left="1440" w:header="720" w:footer="720" w:gutter="0"/>
          <w:cols w:num="2" w:space="720"/>
          <w:docGrid w:linePitch="360"/>
        </w:sectPr>
      </w:pPr>
    </w:p>
    <w:p w14:paraId="5F1399CB" w14:textId="2CEE2F1A" w:rsidR="00D349EA" w:rsidRPr="00D349EA" w:rsidRDefault="002D65F8" w:rsidP="00D349EA">
      <w:pPr>
        <w:pStyle w:val="NormalWeb"/>
        <w:numPr>
          <w:ilvl w:val="0"/>
          <w:numId w:val="4"/>
        </w:numPr>
        <w:rPr>
          <w:rFonts w:ascii="BookAntiqua" w:hAnsi="BookAntiqua"/>
          <w:sz w:val="20"/>
          <w:szCs w:val="20"/>
        </w:rPr>
      </w:pPr>
      <w:r>
        <w:rPr>
          <w:rFonts w:ascii="BookAntiqua" w:hAnsi="BookAntiqua"/>
          <w:sz w:val="20"/>
          <w:szCs w:val="20"/>
        </w:rPr>
        <w:t>All FWN members are encouraged to provide input via Marta’s Beltline Light Rail Survey</w:t>
      </w:r>
    </w:p>
    <w:p w14:paraId="5AFACC5C" w14:textId="60501F50" w:rsidR="00AF02F6" w:rsidRDefault="002D65F8" w:rsidP="006B1A44">
      <w:pPr>
        <w:pStyle w:val="NormalWeb"/>
        <w:numPr>
          <w:ilvl w:val="0"/>
          <w:numId w:val="4"/>
        </w:numPr>
        <w:rPr>
          <w:rFonts w:ascii="BookAntiqua" w:hAnsi="BookAntiqua"/>
          <w:sz w:val="20"/>
          <w:szCs w:val="20"/>
        </w:rPr>
      </w:pPr>
      <w:r>
        <w:rPr>
          <w:rFonts w:ascii="BookAntiqua" w:hAnsi="BookAntiqua"/>
          <w:sz w:val="20"/>
          <w:szCs w:val="20"/>
        </w:rPr>
        <w:t>May meeting minutes approved by voice vote</w:t>
      </w:r>
    </w:p>
    <w:p w14:paraId="7CCE2297" w14:textId="00D69E86" w:rsidR="002D65F8" w:rsidRDefault="002D65F8" w:rsidP="006B1A44">
      <w:pPr>
        <w:pStyle w:val="NormalWeb"/>
        <w:numPr>
          <w:ilvl w:val="0"/>
          <w:numId w:val="4"/>
        </w:numPr>
        <w:rPr>
          <w:rFonts w:ascii="BookAntiqua" w:hAnsi="BookAntiqua"/>
          <w:sz w:val="20"/>
          <w:szCs w:val="20"/>
        </w:rPr>
      </w:pPr>
      <w:r>
        <w:rPr>
          <w:rFonts w:ascii="BookAntiqua" w:hAnsi="BookAntiqua"/>
          <w:sz w:val="20"/>
          <w:szCs w:val="20"/>
        </w:rPr>
        <w:t>Crime and Safety Update focused on efforts made to improve security at Jack’s Pizza on Highland Ave.</w:t>
      </w:r>
    </w:p>
    <w:p w14:paraId="3062B3F3" w14:textId="5E919714" w:rsidR="00AF02F6" w:rsidRDefault="002D65F8" w:rsidP="00AF02F6">
      <w:pPr>
        <w:pStyle w:val="NormalWeb"/>
        <w:numPr>
          <w:ilvl w:val="1"/>
          <w:numId w:val="4"/>
        </w:numPr>
        <w:rPr>
          <w:rFonts w:ascii="BookAntiqua" w:hAnsi="BookAntiqua"/>
          <w:sz w:val="20"/>
          <w:szCs w:val="20"/>
        </w:rPr>
      </w:pPr>
      <w:r>
        <w:rPr>
          <w:rFonts w:ascii="BookAntiqua" w:hAnsi="BookAntiqua"/>
          <w:sz w:val="20"/>
          <w:szCs w:val="20"/>
        </w:rPr>
        <w:t>APD, ATL and FWN are taking “whole neighborhood” approach to situation</w:t>
      </w:r>
    </w:p>
    <w:p w14:paraId="3FB5E261" w14:textId="1488EC7B" w:rsidR="00AF02F6" w:rsidRDefault="002D65F8" w:rsidP="00AF02F6">
      <w:pPr>
        <w:pStyle w:val="NormalWeb"/>
        <w:numPr>
          <w:ilvl w:val="1"/>
          <w:numId w:val="4"/>
        </w:numPr>
        <w:rPr>
          <w:rFonts w:ascii="BookAntiqua" w:hAnsi="BookAntiqua"/>
          <w:sz w:val="20"/>
          <w:szCs w:val="20"/>
        </w:rPr>
      </w:pPr>
      <w:r>
        <w:rPr>
          <w:rFonts w:ascii="BookAntiqua" w:hAnsi="BookAntiqua"/>
          <w:sz w:val="20"/>
          <w:szCs w:val="20"/>
        </w:rPr>
        <w:t>Corrections now underway to add security guards, train staff, clean outside area and fix code issues</w:t>
      </w:r>
    </w:p>
    <w:p w14:paraId="0A1F847F" w14:textId="269E4FD7" w:rsidR="00AF02F6" w:rsidRDefault="002D65F8" w:rsidP="00AF02F6">
      <w:pPr>
        <w:pStyle w:val="NormalWeb"/>
        <w:numPr>
          <w:ilvl w:val="1"/>
          <w:numId w:val="4"/>
        </w:numPr>
        <w:rPr>
          <w:rFonts w:ascii="BookAntiqua" w:hAnsi="BookAntiqua"/>
          <w:sz w:val="20"/>
          <w:szCs w:val="20"/>
        </w:rPr>
      </w:pPr>
      <w:r>
        <w:rPr>
          <w:rFonts w:ascii="BookAntiqua" w:hAnsi="BookAntiqua"/>
          <w:sz w:val="20"/>
          <w:szCs w:val="20"/>
        </w:rPr>
        <w:t>Fewer noise complaints now recorded in neighborhood, most centered in Edgewood Ave. area</w:t>
      </w:r>
    </w:p>
    <w:p w14:paraId="3139A2B1" w14:textId="64217A19" w:rsidR="00AF02F6" w:rsidRDefault="002D65F8" w:rsidP="00AF02F6">
      <w:pPr>
        <w:pStyle w:val="NormalWeb"/>
        <w:numPr>
          <w:ilvl w:val="1"/>
          <w:numId w:val="4"/>
        </w:numPr>
        <w:rPr>
          <w:rFonts w:ascii="BookAntiqua" w:hAnsi="BookAntiqua"/>
          <w:sz w:val="20"/>
          <w:szCs w:val="20"/>
        </w:rPr>
      </w:pPr>
      <w:r>
        <w:rPr>
          <w:rFonts w:ascii="BookAntiqua" w:hAnsi="BookAntiqua"/>
          <w:sz w:val="20"/>
          <w:szCs w:val="20"/>
        </w:rPr>
        <w:t>Sgt. Egbert reported that APD is doing more patrolling in Jack’s area</w:t>
      </w:r>
    </w:p>
    <w:p w14:paraId="7355FDCD" w14:textId="4E53EF4C" w:rsidR="002D65F8" w:rsidRPr="00AF02F6" w:rsidRDefault="002D65F8" w:rsidP="00AF02F6">
      <w:pPr>
        <w:pStyle w:val="NormalWeb"/>
        <w:numPr>
          <w:ilvl w:val="1"/>
          <w:numId w:val="4"/>
        </w:numPr>
        <w:rPr>
          <w:rFonts w:ascii="BookAntiqua" w:hAnsi="BookAntiqua"/>
          <w:sz w:val="20"/>
          <w:szCs w:val="20"/>
        </w:rPr>
      </w:pPr>
      <w:r>
        <w:rPr>
          <w:rFonts w:ascii="BookAntiqua" w:hAnsi="BookAntiqua"/>
          <w:sz w:val="20"/>
          <w:szCs w:val="20"/>
        </w:rPr>
        <w:t>Questions raised include the status of Highland Ave. speed barriers and options for converting barriers to more aesthetically pleasing but effective alternatives</w:t>
      </w:r>
    </w:p>
    <w:p w14:paraId="2E7D25C8" w14:textId="6388AF83" w:rsidR="00791E7B" w:rsidRDefault="002D65F8" w:rsidP="002D65F8">
      <w:pPr>
        <w:pStyle w:val="NormalWeb"/>
        <w:numPr>
          <w:ilvl w:val="0"/>
          <w:numId w:val="9"/>
        </w:numPr>
        <w:rPr>
          <w:rFonts w:ascii="BookAntiqua" w:hAnsi="BookAntiqua"/>
          <w:sz w:val="20"/>
          <w:szCs w:val="20"/>
        </w:rPr>
      </w:pPr>
      <w:r>
        <w:rPr>
          <w:rFonts w:ascii="BookAntiqua" w:hAnsi="BookAntiqua"/>
          <w:sz w:val="20"/>
          <w:szCs w:val="20"/>
        </w:rPr>
        <w:lastRenderedPageBreak/>
        <w:t>Tim Stoltenberg, Interim Artistic Director at Dad’s Garage, was June’s guest speaker</w:t>
      </w:r>
    </w:p>
    <w:p w14:paraId="0DC22549" w14:textId="0D5CC45F" w:rsidR="002D65F8" w:rsidRDefault="002D65F8" w:rsidP="002D65F8">
      <w:pPr>
        <w:pStyle w:val="NormalWeb"/>
        <w:numPr>
          <w:ilvl w:val="1"/>
          <w:numId w:val="9"/>
        </w:numPr>
        <w:rPr>
          <w:rFonts w:ascii="BookAntiqua" w:hAnsi="BookAntiqua"/>
          <w:sz w:val="20"/>
          <w:szCs w:val="20"/>
        </w:rPr>
      </w:pPr>
      <w:r>
        <w:rPr>
          <w:rFonts w:ascii="BookAntiqua" w:hAnsi="BookAntiqua"/>
          <w:sz w:val="20"/>
          <w:szCs w:val="20"/>
        </w:rPr>
        <w:t>Performance space closed in March 2020; since then, all events have been virtual</w:t>
      </w:r>
    </w:p>
    <w:p w14:paraId="0C6BA093" w14:textId="2D2AE1FD" w:rsidR="002D65F8" w:rsidRDefault="002D65F8" w:rsidP="002D65F8">
      <w:pPr>
        <w:pStyle w:val="NormalWeb"/>
        <w:numPr>
          <w:ilvl w:val="1"/>
          <w:numId w:val="9"/>
        </w:numPr>
        <w:rPr>
          <w:rFonts w:ascii="BookAntiqua" w:hAnsi="BookAntiqua"/>
          <w:sz w:val="20"/>
          <w:szCs w:val="20"/>
        </w:rPr>
      </w:pPr>
      <w:r>
        <w:rPr>
          <w:rFonts w:ascii="BookAntiqua" w:hAnsi="BookAntiqua"/>
          <w:sz w:val="20"/>
          <w:szCs w:val="20"/>
        </w:rPr>
        <w:t>Two online shows were offer in early 2021; now doing improv in parking lot</w:t>
      </w:r>
    </w:p>
    <w:p w14:paraId="612C7881" w14:textId="21CCEEA9" w:rsidR="002D65F8" w:rsidRDefault="002D65F8" w:rsidP="002D65F8">
      <w:pPr>
        <w:pStyle w:val="NormalWeb"/>
        <w:numPr>
          <w:ilvl w:val="1"/>
          <w:numId w:val="9"/>
        </w:numPr>
        <w:rPr>
          <w:rFonts w:ascii="BookAntiqua" w:hAnsi="BookAntiqua"/>
          <w:sz w:val="20"/>
          <w:szCs w:val="20"/>
        </w:rPr>
      </w:pPr>
      <w:r>
        <w:rPr>
          <w:rFonts w:ascii="BookAntiqua" w:hAnsi="BookAntiqua"/>
          <w:sz w:val="20"/>
          <w:szCs w:val="20"/>
        </w:rPr>
        <w:t>Hope to reopen in July with shows, in-person classes and workshops</w:t>
      </w:r>
    </w:p>
    <w:p w14:paraId="4DECA0E9" w14:textId="4A7D977B" w:rsidR="002D65F8" w:rsidRDefault="002D65F8" w:rsidP="002D65F8">
      <w:pPr>
        <w:pStyle w:val="NormalWeb"/>
        <w:numPr>
          <w:ilvl w:val="1"/>
          <w:numId w:val="9"/>
        </w:numPr>
        <w:rPr>
          <w:rFonts w:ascii="BookAntiqua" w:hAnsi="BookAntiqua"/>
          <w:sz w:val="20"/>
          <w:szCs w:val="20"/>
        </w:rPr>
      </w:pPr>
      <w:r>
        <w:rPr>
          <w:rFonts w:ascii="BookAntiqua" w:hAnsi="BookAntiqua"/>
          <w:sz w:val="20"/>
          <w:szCs w:val="20"/>
        </w:rPr>
        <w:t>All members enjoyed a demonstration of improv</w:t>
      </w:r>
    </w:p>
    <w:p w14:paraId="4F293847" w14:textId="77777777" w:rsidR="002D65F8" w:rsidRDefault="002D65F8" w:rsidP="002D65F8">
      <w:pPr>
        <w:pStyle w:val="NormalWeb"/>
        <w:ind w:left="1800"/>
        <w:rPr>
          <w:rFonts w:ascii="BookAntiqua" w:hAnsi="BookAntiqua"/>
          <w:sz w:val="20"/>
          <w:szCs w:val="20"/>
        </w:rPr>
      </w:pPr>
    </w:p>
    <w:p w14:paraId="4B751EFA" w14:textId="6852A825" w:rsidR="00791E7B" w:rsidRDefault="002D65F8" w:rsidP="00791E7B">
      <w:pPr>
        <w:pStyle w:val="NormalWeb"/>
        <w:numPr>
          <w:ilvl w:val="0"/>
          <w:numId w:val="9"/>
        </w:numPr>
        <w:rPr>
          <w:rFonts w:ascii="BookAntiqua" w:hAnsi="BookAntiqua"/>
          <w:sz w:val="20"/>
          <w:szCs w:val="20"/>
        </w:rPr>
      </w:pPr>
      <w:r>
        <w:rPr>
          <w:rFonts w:ascii="BookAntiqua" w:hAnsi="BookAntiqua"/>
          <w:sz w:val="20"/>
          <w:szCs w:val="20"/>
        </w:rPr>
        <w:t>No Land Use proposals were offered at this meeting</w:t>
      </w:r>
    </w:p>
    <w:p w14:paraId="2A406910" w14:textId="70C140FB" w:rsidR="00791E7B" w:rsidRDefault="002D65F8" w:rsidP="00791E7B">
      <w:pPr>
        <w:pStyle w:val="NormalWeb"/>
        <w:numPr>
          <w:ilvl w:val="1"/>
          <w:numId w:val="9"/>
        </w:numPr>
        <w:rPr>
          <w:rFonts w:ascii="BookAntiqua" w:hAnsi="BookAntiqua"/>
          <w:sz w:val="20"/>
          <w:szCs w:val="20"/>
        </w:rPr>
      </w:pPr>
      <w:r>
        <w:rPr>
          <w:rFonts w:ascii="BookAntiqua" w:hAnsi="BookAntiqua"/>
          <w:sz w:val="20"/>
          <w:szCs w:val="20"/>
        </w:rPr>
        <w:t>Partnership for Southern Equity hosted an Open Space Community Gathering on June 17, 2021, at 6 pm</w:t>
      </w:r>
    </w:p>
    <w:p w14:paraId="164F2409" w14:textId="5E5B76BF" w:rsidR="00791E7B" w:rsidRDefault="002D65F8" w:rsidP="00791E7B">
      <w:pPr>
        <w:pStyle w:val="NormalWeb"/>
        <w:numPr>
          <w:ilvl w:val="1"/>
          <w:numId w:val="9"/>
        </w:numPr>
        <w:rPr>
          <w:rFonts w:ascii="BookAntiqua" w:hAnsi="BookAntiqua"/>
          <w:sz w:val="20"/>
          <w:szCs w:val="20"/>
        </w:rPr>
      </w:pPr>
      <w:r>
        <w:rPr>
          <w:rFonts w:ascii="BookAntiqua" w:hAnsi="BookAntiqua"/>
          <w:sz w:val="20"/>
          <w:szCs w:val="20"/>
        </w:rPr>
        <w:t>ChikFilA has secured construction permits on Boulevard Ave. despite requests from the Beltline Design Community for a more walking friendly design</w:t>
      </w:r>
    </w:p>
    <w:p w14:paraId="736442E0" w14:textId="7B60D986" w:rsidR="00791E7B" w:rsidRDefault="002D65F8" w:rsidP="002D65F8">
      <w:pPr>
        <w:pStyle w:val="NormalWeb"/>
        <w:numPr>
          <w:ilvl w:val="1"/>
          <w:numId w:val="9"/>
        </w:numPr>
        <w:rPr>
          <w:rFonts w:ascii="BookAntiqua" w:hAnsi="BookAntiqua"/>
          <w:sz w:val="20"/>
          <w:szCs w:val="20"/>
        </w:rPr>
      </w:pPr>
      <w:r>
        <w:rPr>
          <w:rFonts w:ascii="BookAntiqua" w:hAnsi="BookAntiqua"/>
          <w:sz w:val="20"/>
          <w:szCs w:val="20"/>
        </w:rPr>
        <w:t>Forrest Coley noted that this is an example of what happens when neighborhood voices are underrepresented and overlooked</w:t>
      </w:r>
    </w:p>
    <w:p w14:paraId="4D85F2CC" w14:textId="77777777" w:rsidR="002D65F8" w:rsidRPr="002D65F8" w:rsidRDefault="002D65F8" w:rsidP="002D65F8">
      <w:pPr>
        <w:pStyle w:val="NormalWeb"/>
        <w:ind w:left="1800"/>
        <w:rPr>
          <w:rFonts w:ascii="BookAntiqua" w:hAnsi="BookAntiqua"/>
          <w:sz w:val="20"/>
          <w:szCs w:val="20"/>
        </w:rPr>
      </w:pPr>
    </w:p>
    <w:p w14:paraId="6578EE9D" w14:textId="0E3AF38D" w:rsidR="00791E7B" w:rsidRDefault="002D65F8" w:rsidP="00791E7B">
      <w:pPr>
        <w:pStyle w:val="NormalWeb"/>
        <w:numPr>
          <w:ilvl w:val="0"/>
          <w:numId w:val="9"/>
        </w:numPr>
        <w:rPr>
          <w:rFonts w:ascii="BookAntiqua" w:hAnsi="BookAntiqua"/>
          <w:sz w:val="20"/>
          <w:szCs w:val="20"/>
        </w:rPr>
      </w:pPr>
      <w:r>
        <w:rPr>
          <w:rFonts w:ascii="BookAntiqua" w:hAnsi="BookAntiqua"/>
          <w:sz w:val="20"/>
          <w:szCs w:val="20"/>
        </w:rPr>
        <w:t>FWN welcomed new Board Members</w:t>
      </w:r>
    </w:p>
    <w:p w14:paraId="02962DDE" w14:textId="5EEAC5D0" w:rsidR="00791E7B" w:rsidRDefault="002D65F8" w:rsidP="00791E7B">
      <w:pPr>
        <w:pStyle w:val="NormalWeb"/>
        <w:numPr>
          <w:ilvl w:val="1"/>
          <w:numId w:val="9"/>
        </w:numPr>
        <w:rPr>
          <w:rFonts w:ascii="BookAntiqua" w:hAnsi="BookAntiqua"/>
          <w:sz w:val="20"/>
          <w:szCs w:val="20"/>
        </w:rPr>
      </w:pPr>
      <w:r>
        <w:rPr>
          <w:rFonts w:ascii="BookAntiqua" w:hAnsi="BookAntiqua"/>
          <w:sz w:val="20"/>
          <w:szCs w:val="20"/>
        </w:rPr>
        <w:t>Susan Bertram, Instagram and Facebook</w:t>
      </w:r>
    </w:p>
    <w:p w14:paraId="38303329" w14:textId="5C55B5A1" w:rsidR="002D65F8" w:rsidRDefault="002D65F8" w:rsidP="00791E7B">
      <w:pPr>
        <w:pStyle w:val="NormalWeb"/>
        <w:numPr>
          <w:ilvl w:val="1"/>
          <w:numId w:val="9"/>
        </w:numPr>
        <w:rPr>
          <w:rFonts w:ascii="BookAntiqua" w:hAnsi="BookAntiqua"/>
          <w:sz w:val="20"/>
          <w:szCs w:val="20"/>
        </w:rPr>
      </w:pPr>
      <w:r>
        <w:rPr>
          <w:rFonts w:ascii="BookAntiqua" w:hAnsi="BookAntiqua"/>
          <w:sz w:val="20"/>
          <w:szCs w:val="20"/>
        </w:rPr>
        <w:t>Lauren Vereen, Website</w:t>
      </w:r>
    </w:p>
    <w:p w14:paraId="5F25BFBF" w14:textId="5404F771" w:rsidR="002D65F8" w:rsidRDefault="002D65F8" w:rsidP="00791E7B">
      <w:pPr>
        <w:pStyle w:val="NormalWeb"/>
        <w:numPr>
          <w:ilvl w:val="1"/>
          <w:numId w:val="9"/>
        </w:numPr>
        <w:rPr>
          <w:rFonts w:ascii="BookAntiqua" w:hAnsi="BookAntiqua"/>
          <w:sz w:val="20"/>
          <w:szCs w:val="20"/>
        </w:rPr>
      </w:pPr>
      <w:r>
        <w:rPr>
          <w:rFonts w:ascii="BookAntiqua" w:hAnsi="BookAntiqua"/>
          <w:sz w:val="20"/>
          <w:szCs w:val="20"/>
        </w:rPr>
        <w:t>Marcele Crudele, Liaison to film companies</w:t>
      </w:r>
    </w:p>
    <w:p w14:paraId="402DA49B" w14:textId="7411F137" w:rsidR="00863EF8" w:rsidRDefault="002D65F8" w:rsidP="00312DE5">
      <w:pPr>
        <w:pStyle w:val="NormalWeb"/>
        <w:numPr>
          <w:ilvl w:val="1"/>
          <w:numId w:val="9"/>
        </w:numPr>
        <w:rPr>
          <w:rFonts w:ascii="BookAntiqua" w:hAnsi="BookAntiqua"/>
          <w:sz w:val="20"/>
          <w:szCs w:val="20"/>
        </w:rPr>
      </w:pPr>
      <w:r>
        <w:rPr>
          <w:rFonts w:ascii="BookAntiqua" w:hAnsi="BookAntiqua"/>
          <w:sz w:val="20"/>
          <w:szCs w:val="20"/>
        </w:rPr>
        <w:t>Ono Uwehubetine, Safety and Licensing Review Board</w:t>
      </w:r>
    </w:p>
    <w:p w14:paraId="6F5FC077" w14:textId="7E6409C2" w:rsidR="002D65F8" w:rsidRDefault="002D65F8" w:rsidP="00312DE5">
      <w:pPr>
        <w:pStyle w:val="NormalWeb"/>
        <w:numPr>
          <w:ilvl w:val="1"/>
          <w:numId w:val="9"/>
        </w:numPr>
        <w:rPr>
          <w:rFonts w:ascii="BookAntiqua" w:hAnsi="BookAntiqua"/>
          <w:sz w:val="20"/>
          <w:szCs w:val="20"/>
        </w:rPr>
      </w:pPr>
      <w:r>
        <w:rPr>
          <w:rFonts w:ascii="BookAntiqua" w:hAnsi="BookAntiqua"/>
          <w:sz w:val="20"/>
          <w:szCs w:val="20"/>
        </w:rPr>
        <w:t>Billy Cooney, Special Land Use projects</w:t>
      </w:r>
    </w:p>
    <w:p w14:paraId="5ED74090" w14:textId="40CCF719" w:rsidR="002D65F8" w:rsidRPr="00312DE5" w:rsidRDefault="002D65F8" w:rsidP="00312DE5">
      <w:pPr>
        <w:pStyle w:val="NormalWeb"/>
        <w:numPr>
          <w:ilvl w:val="1"/>
          <w:numId w:val="9"/>
        </w:numPr>
        <w:rPr>
          <w:rFonts w:ascii="BookAntiqua" w:hAnsi="BookAntiqua"/>
          <w:sz w:val="20"/>
          <w:szCs w:val="20"/>
        </w:rPr>
      </w:pPr>
      <w:r>
        <w:rPr>
          <w:rFonts w:ascii="BookAntiqua" w:hAnsi="BookAntiqua"/>
          <w:sz w:val="20"/>
          <w:szCs w:val="20"/>
        </w:rPr>
        <w:t>All new and future volunteers welcome!</w:t>
      </w:r>
    </w:p>
    <w:p w14:paraId="2004DD65" w14:textId="185F1889" w:rsidR="00863EF8" w:rsidRDefault="00863EF8" w:rsidP="00863EF8">
      <w:pPr>
        <w:pStyle w:val="NormalWeb"/>
        <w:numPr>
          <w:ilvl w:val="0"/>
          <w:numId w:val="4"/>
        </w:numPr>
        <w:rPr>
          <w:rFonts w:ascii="BookAntiqua" w:hAnsi="BookAntiqua"/>
          <w:sz w:val="20"/>
          <w:szCs w:val="20"/>
        </w:rPr>
      </w:pPr>
      <w:r>
        <w:rPr>
          <w:rFonts w:ascii="BookAntiqua" w:hAnsi="BookAntiqua"/>
          <w:sz w:val="20"/>
          <w:szCs w:val="20"/>
        </w:rPr>
        <w:t>Treasurer Update</w:t>
      </w:r>
    </w:p>
    <w:p w14:paraId="4379B76C" w14:textId="6BFE5EC0" w:rsidR="002D65F8" w:rsidRDefault="00863EF8" w:rsidP="002D65F8">
      <w:pPr>
        <w:pStyle w:val="NormalWeb"/>
        <w:numPr>
          <w:ilvl w:val="1"/>
          <w:numId w:val="4"/>
        </w:numPr>
        <w:rPr>
          <w:rFonts w:ascii="BookAntiqua" w:hAnsi="BookAntiqua"/>
          <w:sz w:val="20"/>
          <w:szCs w:val="20"/>
        </w:rPr>
      </w:pPr>
      <w:r>
        <w:rPr>
          <w:rFonts w:ascii="BookAntiqua" w:hAnsi="BookAntiqua"/>
          <w:sz w:val="20"/>
          <w:szCs w:val="20"/>
        </w:rPr>
        <w:t>Balance $3</w:t>
      </w:r>
      <w:r w:rsidR="00312DE5">
        <w:rPr>
          <w:rFonts w:ascii="BookAntiqua" w:hAnsi="BookAntiqua"/>
          <w:sz w:val="20"/>
          <w:szCs w:val="20"/>
        </w:rPr>
        <w:t>1</w:t>
      </w:r>
      <w:r>
        <w:rPr>
          <w:rFonts w:ascii="BookAntiqua" w:hAnsi="BookAntiqua"/>
          <w:sz w:val="20"/>
          <w:szCs w:val="20"/>
        </w:rPr>
        <w:t>,</w:t>
      </w:r>
      <w:r w:rsidR="002D65F8">
        <w:rPr>
          <w:rFonts w:ascii="BookAntiqua" w:hAnsi="BookAntiqua"/>
          <w:sz w:val="20"/>
          <w:szCs w:val="20"/>
        </w:rPr>
        <w:t>675</w:t>
      </w:r>
    </w:p>
    <w:p w14:paraId="1885D5B4" w14:textId="77777777" w:rsidR="002D65F8" w:rsidRPr="002D65F8" w:rsidRDefault="002D65F8" w:rsidP="002D65F8">
      <w:pPr>
        <w:pStyle w:val="NormalWeb"/>
        <w:ind w:left="1440"/>
        <w:rPr>
          <w:rFonts w:ascii="BookAntiqua" w:hAnsi="BookAntiqua"/>
          <w:sz w:val="20"/>
          <w:szCs w:val="20"/>
        </w:rPr>
      </w:pPr>
    </w:p>
    <w:p w14:paraId="47B10BEB" w14:textId="78E563D3" w:rsidR="00863EF8" w:rsidRDefault="00863EF8" w:rsidP="00863EF8">
      <w:pPr>
        <w:pStyle w:val="NormalWeb"/>
        <w:numPr>
          <w:ilvl w:val="0"/>
          <w:numId w:val="4"/>
        </w:numPr>
        <w:rPr>
          <w:rFonts w:ascii="BookAntiqua" w:hAnsi="BookAntiqua"/>
          <w:sz w:val="20"/>
          <w:szCs w:val="20"/>
        </w:rPr>
      </w:pPr>
      <w:r>
        <w:rPr>
          <w:rFonts w:ascii="BookAntiqua" w:hAnsi="BookAntiqua"/>
          <w:sz w:val="20"/>
          <w:szCs w:val="20"/>
        </w:rPr>
        <w:t>Social/Quality of Life</w:t>
      </w:r>
    </w:p>
    <w:p w14:paraId="13339B54" w14:textId="371A0BE0" w:rsidR="00863EF8" w:rsidRDefault="002D65F8" w:rsidP="00863EF8">
      <w:pPr>
        <w:pStyle w:val="NormalWeb"/>
        <w:numPr>
          <w:ilvl w:val="1"/>
          <w:numId w:val="4"/>
        </w:numPr>
        <w:rPr>
          <w:rFonts w:ascii="BookAntiqua" w:hAnsi="BookAntiqua"/>
          <w:sz w:val="20"/>
          <w:szCs w:val="20"/>
        </w:rPr>
      </w:pPr>
      <w:r>
        <w:rPr>
          <w:rFonts w:ascii="BookAntiqua" w:hAnsi="BookAntiqua"/>
          <w:sz w:val="20"/>
          <w:szCs w:val="20"/>
        </w:rPr>
        <w:t>DT Howard Middle School Tour – July 28 at 6pm</w:t>
      </w:r>
    </w:p>
    <w:p w14:paraId="53EE7CF2" w14:textId="3B4BCDB8" w:rsidR="00312DE5" w:rsidRDefault="002D65F8" w:rsidP="00863EF8">
      <w:pPr>
        <w:pStyle w:val="NormalWeb"/>
        <w:numPr>
          <w:ilvl w:val="1"/>
          <w:numId w:val="4"/>
        </w:numPr>
        <w:rPr>
          <w:rFonts w:ascii="BookAntiqua" w:hAnsi="BookAntiqua"/>
          <w:sz w:val="20"/>
          <w:szCs w:val="20"/>
        </w:rPr>
      </w:pPr>
      <w:r>
        <w:rPr>
          <w:rFonts w:ascii="BookAntiqua" w:hAnsi="BookAntiqua"/>
          <w:sz w:val="20"/>
          <w:szCs w:val="20"/>
        </w:rPr>
        <w:t>Fall in the Fourth Block Party planning now underway</w:t>
      </w:r>
    </w:p>
    <w:p w14:paraId="661FEC6D" w14:textId="5B4F2637" w:rsidR="002D65F8" w:rsidRDefault="002D65F8" w:rsidP="00863EF8">
      <w:pPr>
        <w:pStyle w:val="NormalWeb"/>
        <w:numPr>
          <w:ilvl w:val="1"/>
          <w:numId w:val="4"/>
        </w:numPr>
        <w:rPr>
          <w:rFonts w:ascii="BookAntiqua" w:hAnsi="BookAntiqua"/>
          <w:sz w:val="20"/>
          <w:szCs w:val="20"/>
        </w:rPr>
      </w:pPr>
      <w:r>
        <w:rPr>
          <w:rFonts w:ascii="BookAntiqua" w:hAnsi="BookAntiqua"/>
          <w:sz w:val="20"/>
          <w:szCs w:val="20"/>
        </w:rPr>
        <w:t>Go to atlantaga.gov for information on trash and bulk pickup schedules and requests</w:t>
      </w:r>
    </w:p>
    <w:p w14:paraId="714A3946" w14:textId="3D86F0A9" w:rsidR="00312DE5" w:rsidRDefault="002D65F8" w:rsidP="00312DE5">
      <w:pPr>
        <w:pStyle w:val="NormalWeb"/>
        <w:numPr>
          <w:ilvl w:val="1"/>
          <w:numId w:val="4"/>
        </w:numPr>
        <w:rPr>
          <w:rFonts w:ascii="BookAntiqua" w:hAnsi="BookAntiqua"/>
          <w:sz w:val="20"/>
          <w:szCs w:val="20"/>
        </w:rPr>
      </w:pPr>
      <w:r>
        <w:rPr>
          <w:rFonts w:ascii="BookAntiqua" w:hAnsi="BookAntiqua"/>
          <w:sz w:val="20"/>
          <w:szCs w:val="20"/>
        </w:rPr>
        <w:t>All trash pickups now occurring each Friday</w:t>
      </w:r>
    </w:p>
    <w:p w14:paraId="7CCB5630" w14:textId="77777777" w:rsidR="002D65F8" w:rsidRPr="002D65F8" w:rsidRDefault="002D65F8" w:rsidP="002D65F8">
      <w:pPr>
        <w:pStyle w:val="NormalWeb"/>
        <w:ind w:left="1800"/>
        <w:rPr>
          <w:rFonts w:ascii="BookAntiqua" w:hAnsi="BookAntiqua"/>
          <w:sz w:val="20"/>
          <w:szCs w:val="20"/>
        </w:rPr>
      </w:pPr>
    </w:p>
    <w:p w14:paraId="3E1D5122" w14:textId="77777777" w:rsidR="002D65F8" w:rsidRDefault="002D65F8" w:rsidP="00312DE5">
      <w:pPr>
        <w:pStyle w:val="NormalWeb"/>
        <w:numPr>
          <w:ilvl w:val="0"/>
          <w:numId w:val="4"/>
        </w:numPr>
        <w:rPr>
          <w:rFonts w:ascii="BookAntiqua" w:hAnsi="BookAntiqua"/>
          <w:sz w:val="20"/>
          <w:szCs w:val="20"/>
        </w:rPr>
      </w:pPr>
      <w:r>
        <w:rPr>
          <w:rFonts w:ascii="BookAntiqua" w:hAnsi="BookAntiqua"/>
          <w:sz w:val="20"/>
          <w:szCs w:val="20"/>
        </w:rPr>
        <w:t>Hope Hill Elementary School parent Karen Sachem reported on APS discussions now underway relating to use of elementary school resources within the Grady Cluster. APS is evaluating proposals for elementary school redistricting or creation of a 4/5 grade academy.</w:t>
      </w:r>
    </w:p>
    <w:p w14:paraId="3E5C0E5D" w14:textId="64413EEC" w:rsidR="002D65F8" w:rsidRDefault="002D65F8" w:rsidP="002D65F8">
      <w:pPr>
        <w:pStyle w:val="NormalWeb"/>
        <w:ind w:left="1080"/>
        <w:rPr>
          <w:rFonts w:ascii="BookAntiqua" w:hAnsi="BookAntiqua"/>
          <w:sz w:val="20"/>
          <w:szCs w:val="20"/>
        </w:rPr>
      </w:pPr>
      <w:r>
        <w:rPr>
          <w:rFonts w:ascii="BookAntiqua" w:hAnsi="BookAntiqua"/>
          <w:sz w:val="20"/>
          <w:szCs w:val="20"/>
        </w:rPr>
        <w:t>Hope Hill parents support K-5 redistricting as in the best interests of Hope Hill students and proposed guiding principles for better use of all City of Atlanta facilities in a letter to APS.  FWN voted unanimously to support this letter and Hope Hill’s efforts to secure resources and facilities equal to the other elementary schools in the Grady Cluster.</w:t>
      </w:r>
    </w:p>
    <w:p w14:paraId="3617E0B7" w14:textId="77777777" w:rsidR="002D65F8" w:rsidRDefault="002D65F8" w:rsidP="002D65F8">
      <w:pPr>
        <w:pStyle w:val="NormalWeb"/>
        <w:ind w:left="1080"/>
        <w:rPr>
          <w:rFonts w:ascii="BookAntiqua" w:hAnsi="BookAntiqua"/>
          <w:sz w:val="20"/>
          <w:szCs w:val="20"/>
        </w:rPr>
      </w:pPr>
    </w:p>
    <w:p w14:paraId="64EB66A2" w14:textId="5696F8C2" w:rsidR="002D65F8" w:rsidRDefault="002D65F8" w:rsidP="002D65F8">
      <w:pPr>
        <w:pStyle w:val="NormalWeb"/>
        <w:numPr>
          <w:ilvl w:val="0"/>
          <w:numId w:val="4"/>
        </w:numPr>
        <w:rPr>
          <w:rFonts w:ascii="BookAntiqua" w:hAnsi="BookAntiqua"/>
          <w:sz w:val="20"/>
          <w:szCs w:val="20"/>
        </w:rPr>
      </w:pPr>
      <w:r>
        <w:rPr>
          <w:rFonts w:ascii="BookAntiqua" w:hAnsi="BookAntiqua"/>
          <w:sz w:val="20"/>
          <w:szCs w:val="20"/>
        </w:rPr>
        <w:lastRenderedPageBreak/>
        <w:t>Michael Reeves of the Freedom Park Conservancy reported that the Master Plan Final Draft would be presented to the NPU in July to gain support for city adoption in the Comprehensive Development Plan</w:t>
      </w:r>
    </w:p>
    <w:p w14:paraId="78D21F23" w14:textId="3D21C1C6" w:rsidR="002D65F8" w:rsidRDefault="002D65F8" w:rsidP="002D65F8">
      <w:pPr>
        <w:pStyle w:val="NormalWeb"/>
        <w:rPr>
          <w:rFonts w:ascii="BookAntiqua" w:hAnsi="BookAntiqua"/>
          <w:sz w:val="20"/>
          <w:szCs w:val="20"/>
        </w:rPr>
      </w:pPr>
    </w:p>
    <w:p w14:paraId="531399ED" w14:textId="18FD5A4A" w:rsidR="002D65F8" w:rsidRDefault="002D65F8" w:rsidP="002D65F8">
      <w:pPr>
        <w:pStyle w:val="NormalWeb"/>
        <w:numPr>
          <w:ilvl w:val="0"/>
          <w:numId w:val="4"/>
        </w:numPr>
        <w:rPr>
          <w:rFonts w:ascii="BookAntiqua" w:hAnsi="BookAntiqua"/>
          <w:sz w:val="20"/>
          <w:szCs w:val="20"/>
        </w:rPr>
      </w:pPr>
      <w:r>
        <w:rPr>
          <w:rFonts w:ascii="BookAntiqua" w:hAnsi="BookAntiqua"/>
          <w:sz w:val="20"/>
          <w:szCs w:val="20"/>
        </w:rPr>
        <w:t>July Monthly Meeting will be on Tuesday, July 20 at 7 pm via Zoom.</w:t>
      </w:r>
    </w:p>
    <w:p w14:paraId="78B1D082" w14:textId="33B2F5F6" w:rsidR="00312DE5" w:rsidRDefault="002D65F8" w:rsidP="002D65F8">
      <w:pPr>
        <w:pStyle w:val="NormalWeb"/>
        <w:rPr>
          <w:rFonts w:ascii="BookAntiqua" w:hAnsi="BookAntiqua"/>
          <w:sz w:val="20"/>
          <w:szCs w:val="20"/>
        </w:rPr>
      </w:pPr>
      <w:r>
        <w:rPr>
          <w:rFonts w:ascii="BookAntiqua" w:hAnsi="BookAntiqua"/>
          <w:sz w:val="20"/>
          <w:szCs w:val="20"/>
        </w:rPr>
        <w:tab/>
        <w:t xml:space="preserve"> </w:t>
      </w:r>
    </w:p>
    <w:p w14:paraId="6E91505F" w14:textId="6EEB41F5" w:rsidR="00863EF8" w:rsidRDefault="00863EF8" w:rsidP="00863EF8">
      <w:pPr>
        <w:pStyle w:val="NormalWeb"/>
        <w:ind w:left="720"/>
        <w:rPr>
          <w:rFonts w:ascii="BookAntiqua" w:hAnsi="BookAntiqua"/>
          <w:sz w:val="20"/>
          <w:szCs w:val="20"/>
        </w:rPr>
      </w:pPr>
    </w:p>
    <w:p w14:paraId="4213FC10" w14:textId="77777777" w:rsidR="00213655" w:rsidRPr="006F5400" w:rsidRDefault="00213655" w:rsidP="0082261F">
      <w:pPr>
        <w:pStyle w:val="NormalWeb"/>
        <w:rPr>
          <w:rFonts w:ascii="BookAntiqua" w:hAnsi="BookAntiqua"/>
          <w:sz w:val="20"/>
          <w:szCs w:val="20"/>
        </w:rPr>
      </w:pPr>
    </w:p>
    <w:sectPr w:rsidR="00213655" w:rsidRPr="006F5400" w:rsidSect="002910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483"/>
    <w:multiLevelType w:val="multilevel"/>
    <w:tmpl w:val="4858BB1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36237"/>
    <w:multiLevelType w:val="hybridMultilevel"/>
    <w:tmpl w:val="84BC8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43C27"/>
    <w:multiLevelType w:val="hybridMultilevel"/>
    <w:tmpl w:val="C2C6AB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B5F06"/>
    <w:multiLevelType w:val="hybridMultilevel"/>
    <w:tmpl w:val="41A48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487CD9"/>
    <w:multiLevelType w:val="multilevel"/>
    <w:tmpl w:val="B44080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1D2606"/>
    <w:multiLevelType w:val="hybridMultilevel"/>
    <w:tmpl w:val="FFB0B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7F2E7F"/>
    <w:multiLevelType w:val="hybridMultilevel"/>
    <w:tmpl w:val="55D0A3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1806FD"/>
    <w:multiLevelType w:val="hybridMultilevel"/>
    <w:tmpl w:val="72D8376C"/>
    <w:lvl w:ilvl="0" w:tplc="13F87B4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D216EA"/>
    <w:multiLevelType w:val="multilevel"/>
    <w:tmpl w:val="8E48E804"/>
    <w:lvl w:ilvl="0">
      <w:start w:val="2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8"/>
  </w:num>
  <w:num w:numId="3">
    <w:abstractNumId w:val="4"/>
  </w:num>
  <w:num w:numId="4">
    <w:abstractNumId w:val="2"/>
  </w:num>
  <w:num w:numId="5">
    <w:abstractNumId w:val="6"/>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00"/>
    <w:rsid w:val="001A54F2"/>
    <w:rsid w:val="00213655"/>
    <w:rsid w:val="00250009"/>
    <w:rsid w:val="00250C4C"/>
    <w:rsid w:val="002519AD"/>
    <w:rsid w:val="00291071"/>
    <w:rsid w:val="002D65F8"/>
    <w:rsid w:val="00312DE5"/>
    <w:rsid w:val="003403CE"/>
    <w:rsid w:val="0044492A"/>
    <w:rsid w:val="00512028"/>
    <w:rsid w:val="0051290D"/>
    <w:rsid w:val="006B1A44"/>
    <w:rsid w:val="006F5400"/>
    <w:rsid w:val="00750BF8"/>
    <w:rsid w:val="00791E7B"/>
    <w:rsid w:val="0082261F"/>
    <w:rsid w:val="00863EF8"/>
    <w:rsid w:val="0095748E"/>
    <w:rsid w:val="00AF02F6"/>
    <w:rsid w:val="00B33618"/>
    <w:rsid w:val="00CB460C"/>
    <w:rsid w:val="00D349EA"/>
    <w:rsid w:val="00DB0CAA"/>
    <w:rsid w:val="00E05DC7"/>
    <w:rsid w:val="00E503BD"/>
    <w:rsid w:val="00E76889"/>
    <w:rsid w:val="00F1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2BAF"/>
  <w15:chartTrackingRefBased/>
  <w15:docId w15:val="{310D19D2-6BD6-FF45-867C-32B2094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9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4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5400"/>
    <w:rPr>
      <w:color w:val="0563C1" w:themeColor="hyperlink"/>
      <w:u w:val="single"/>
    </w:rPr>
  </w:style>
  <w:style w:type="character" w:styleId="UnresolvedMention">
    <w:name w:val="Unresolved Mention"/>
    <w:basedOn w:val="DefaultParagraphFont"/>
    <w:uiPriority w:val="99"/>
    <w:semiHidden/>
    <w:unhideWhenUsed/>
    <w:rsid w:val="006F5400"/>
    <w:rPr>
      <w:color w:val="605E5C"/>
      <w:shd w:val="clear" w:color="auto" w:fill="E1DFDD"/>
    </w:rPr>
  </w:style>
  <w:style w:type="character" w:customStyle="1" w:styleId="Heading1Char">
    <w:name w:val="Heading 1 Char"/>
    <w:basedOn w:val="DefaultParagraphFont"/>
    <w:link w:val="Heading1"/>
    <w:uiPriority w:val="9"/>
    <w:rsid w:val="00D349EA"/>
    <w:rPr>
      <w:rFonts w:ascii="Times New Roman" w:eastAsia="Times New Roman" w:hAnsi="Times New Roman" w:cs="Times New Roman"/>
      <w:b/>
      <w:bCs/>
      <w:kern w:val="36"/>
      <w:sz w:val="48"/>
      <w:szCs w:val="48"/>
    </w:rPr>
  </w:style>
  <w:style w:type="character" w:customStyle="1" w:styleId="by">
    <w:name w:val="by"/>
    <w:basedOn w:val="DefaultParagraphFont"/>
    <w:rsid w:val="00D349EA"/>
  </w:style>
  <w:style w:type="character" w:customStyle="1" w:styleId="apple-converted-space">
    <w:name w:val="apple-converted-space"/>
    <w:basedOn w:val="DefaultParagraphFont"/>
    <w:rsid w:val="00D349EA"/>
  </w:style>
  <w:style w:type="character" w:customStyle="1" w:styleId="greytext">
    <w:name w:val="greytext"/>
    <w:basedOn w:val="DefaultParagraphFont"/>
    <w:rsid w:val="00D3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4005">
      <w:bodyDiv w:val="1"/>
      <w:marLeft w:val="0"/>
      <w:marRight w:val="0"/>
      <w:marTop w:val="0"/>
      <w:marBottom w:val="0"/>
      <w:divBdr>
        <w:top w:val="none" w:sz="0" w:space="0" w:color="auto"/>
        <w:left w:val="none" w:sz="0" w:space="0" w:color="auto"/>
        <w:bottom w:val="none" w:sz="0" w:space="0" w:color="auto"/>
        <w:right w:val="none" w:sz="0" w:space="0" w:color="auto"/>
      </w:divBdr>
      <w:divsChild>
        <w:div w:id="1978948598">
          <w:marLeft w:val="0"/>
          <w:marRight w:val="0"/>
          <w:marTop w:val="0"/>
          <w:marBottom w:val="0"/>
          <w:divBdr>
            <w:top w:val="none" w:sz="0" w:space="0" w:color="auto"/>
            <w:left w:val="none" w:sz="0" w:space="0" w:color="auto"/>
            <w:bottom w:val="none" w:sz="0" w:space="0" w:color="auto"/>
            <w:right w:val="none" w:sz="0" w:space="0" w:color="auto"/>
          </w:divBdr>
          <w:divsChild>
            <w:div w:id="1872641872">
              <w:marLeft w:val="0"/>
              <w:marRight w:val="0"/>
              <w:marTop w:val="0"/>
              <w:marBottom w:val="0"/>
              <w:divBdr>
                <w:top w:val="none" w:sz="0" w:space="0" w:color="auto"/>
                <w:left w:val="none" w:sz="0" w:space="0" w:color="auto"/>
                <w:bottom w:val="none" w:sz="0" w:space="0" w:color="auto"/>
                <w:right w:val="none" w:sz="0" w:space="0" w:color="auto"/>
              </w:divBdr>
              <w:divsChild>
                <w:div w:id="1398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2984">
          <w:marLeft w:val="0"/>
          <w:marRight w:val="0"/>
          <w:marTop w:val="0"/>
          <w:marBottom w:val="0"/>
          <w:divBdr>
            <w:top w:val="none" w:sz="0" w:space="0" w:color="auto"/>
            <w:left w:val="none" w:sz="0" w:space="0" w:color="auto"/>
            <w:bottom w:val="none" w:sz="0" w:space="0" w:color="auto"/>
            <w:right w:val="none" w:sz="0" w:space="0" w:color="auto"/>
          </w:divBdr>
          <w:divsChild>
            <w:div w:id="983239331">
              <w:marLeft w:val="0"/>
              <w:marRight w:val="0"/>
              <w:marTop w:val="0"/>
              <w:marBottom w:val="0"/>
              <w:divBdr>
                <w:top w:val="none" w:sz="0" w:space="0" w:color="auto"/>
                <w:left w:val="none" w:sz="0" w:space="0" w:color="auto"/>
                <w:bottom w:val="none" w:sz="0" w:space="0" w:color="auto"/>
                <w:right w:val="none" w:sz="0" w:space="0" w:color="auto"/>
              </w:divBdr>
              <w:divsChild>
                <w:div w:id="7961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6360">
      <w:bodyDiv w:val="1"/>
      <w:marLeft w:val="0"/>
      <w:marRight w:val="0"/>
      <w:marTop w:val="0"/>
      <w:marBottom w:val="0"/>
      <w:divBdr>
        <w:top w:val="none" w:sz="0" w:space="0" w:color="auto"/>
        <w:left w:val="none" w:sz="0" w:space="0" w:color="auto"/>
        <w:bottom w:val="none" w:sz="0" w:space="0" w:color="auto"/>
        <w:right w:val="none" w:sz="0" w:space="0" w:color="auto"/>
      </w:divBdr>
      <w:divsChild>
        <w:div w:id="749084201">
          <w:marLeft w:val="0"/>
          <w:marRight w:val="0"/>
          <w:marTop w:val="0"/>
          <w:marBottom w:val="120"/>
          <w:divBdr>
            <w:top w:val="none" w:sz="0" w:space="0" w:color="auto"/>
            <w:left w:val="none" w:sz="0" w:space="0" w:color="auto"/>
            <w:bottom w:val="none" w:sz="0" w:space="0" w:color="auto"/>
            <w:right w:val="none" w:sz="0" w:space="0" w:color="auto"/>
          </w:divBdr>
          <w:divsChild>
            <w:div w:id="1995065013">
              <w:marLeft w:val="0"/>
              <w:marRight w:val="0"/>
              <w:marTop w:val="0"/>
              <w:marBottom w:val="0"/>
              <w:divBdr>
                <w:top w:val="none" w:sz="0" w:space="0" w:color="auto"/>
                <w:left w:val="none" w:sz="0" w:space="0" w:color="auto"/>
                <w:bottom w:val="none" w:sz="0" w:space="0" w:color="auto"/>
                <w:right w:val="none" w:sz="0" w:space="0" w:color="auto"/>
              </w:divBdr>
            </w:div>
          </w:divsChild>
        </w:div>
        <w:div w:id="628630357">
          <w:marLeft w:val="0"/>
          <w:marRight w:val="0"/>
          <w:marTop w:val="0"/>
          <w:marBottom w:val="150"/>
          <w:divBdr>
            <w:top w:val="none" w:sz="0" w:space="0" w:color="auto"/>
            <w:left w:val="none" w:sz="0" w:space="0" w:color="auto"/>
            <w:bottom w:val="none" w:sz="0" w:space="0" w:color="auto"/>
            <w:right w:val="none" w:sz="0" w:space="0" w:color="auto"/>
          </w:divBdr>
        </w:div>
        <w:div w:id="1803890050">
          <w:marLeft w:val="0"/>
          <w:marRight w:val="0"/>
          <w:marTop w:val="0"/>
          <w:marBottom w:val="0"/>
          <w:divBdr>
            <w:top w:val="none" w:sz="0" w:space="0" w:color="auto"/>
            <w:left w:val="none" w:sz="0" w:space="0" w:color="auto"/>
            <w:bottom w:val="single" w:sz="6" w:space="0" w:color="DDDDDD"/>
            <w:right w:val="none" w:sz="0" w:space="0" w:color="auto"/>
          </w:divBdr>
          <w:divsChild>
            <w:div w:id="371879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BD50-6FFA-3540-8E69-394386CD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Fuller</dc:creator>
  <cp:keywords/>
  <dc:description/>
  <cp:lastModifiedBy>Brenda Fuller</cp:lastModifiedBy>
  <cp:revision>3</cp:revision>
  <dcterms:created xsi:type="dcterms:W3CDTF">2021-07-19T00:58:00Z</dcterms:created>
  <dcterms:modified xsi:type="dcterms:W3CDTF">2021-07-19T02:05:00Z</dcterms:modified>
</cp:coreProperties>
</file>